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3DD40" w14:textId="77777777" w:rsidR="005D4FFF" w:rsidRPr="009A2F59" w:rsidRDefault="005D4FFF" w:rsidP="005D4FFF">
      <w:pPr>
        <w:rPr>
          <w:rFonts w:ascii="Cambria" w:hAnsi="Cambria"/>
        </w:rPr>
      </w:pPr>
    </w:p>
    <w:p w14:paraId="318BD4FD" w14:textId="77777777" w:rsidR="005D4FFF" w:rsidRPr="009A2F59" w:rsidRDefault="005D4FFF" w:rsidP="005D4FFF">
      <w:pPr>
        <w:rPr>
          <w:rFonts w:ascii="Cambria" w:hAnsi="Cambria"/>
        </w:rPr>
      </w:pPr>
    </w:p>
    <w:p w14:paraId="5C76C799" w14:textId="77777777" w:rsidR="005D4FFF" w:rsidRPr="009A2F59" w:rsidRDefault="005D4FFF" w:rsidP="005D4FFF">
      <w:pPr>
        <w:spacing w:before="120"/>
        <w:rPr>
          <w:rFonts w:ascii="Cambria" w:hAnsi="Cambria"/>
          <w:sz w:val="40"/>
          <w:szCs w:val="40"/>
        </w:rPr>
      </w:pPr>
    </w:p>
    <w:p w14:paraId="53D422AE" w14:textId="438D95AF" w:rsidR="005D4FFF" w:rsidRPr="009A2F59" w:rsidRDefault="00086AAA" w:rsidP="00712DB3">
      <w:pPr>
        <w:tabs>
          <w:tab w:val="left" w:pos="1080"/>
        </w:tabs>
        <w:spacing w:before="120"/>
        <w:rPr>
          <w:rFonts w:ascii="Cambria" w:hAnsi="Cambria"/>
          <w:color w:val="434E7E"/>
          <w:spacing w:val="-1"/>
          <w:sz w:val="40"/>
          <w:szCs w:val="40"/>
        </w:rPr>
      </w:pPr>
      <w:r w:rsidRPr="009A2F59">
        <w:rPr>
          <w:rFonts w:ascii="Cambria" w:hAnsi="Cambria"/>
          <w:color w:val="434E7E"/>
          <w:spacing w:val="-1"/>
          <w:sz w:val="40"/>
          <w:szCs w:val="40"/>
        </w:rPr>
        <w:t>H.10</w:t>
      </w:r>
      <w:r w:rsidR="009A2F59" w:rsidRPr="009A2F59">
        <w:rPr>
          <w:rFonts w:ascii="Cambria" w:hAnsi="Cambria"/>
          <w:color w:val="434E7E"/>
          <w:spacing w:val="-1"/>
          <w:sz w:val="40"/>
          <w:szCs w:val="40"/>
        </w:rPr>
        <w:tab/>
      </w:r>
      <w:r w:rsidRPr="009A2F59">
        <w:rPr>
          <w:rFonts w:ascii="Cambria" w:hAnsi="Cambria"/>
          <w:color w:val="434E7E"/>
          <w:spacing w:val="-1"/>
          <w:sz w:val="40"/>
          <w:szCs w:val="40"/>
        </w:rPr>
        <w:t>Ensure ventilation meets ASHRAE standards</w:t>
      </w:r>
    </w:p>
    <w:p w14:paraId="0D3481F3" w14:textId="27F02D97" w:rsidR="00AA1BA9" w:rsidRPr="009A2F59" w:rsidRDefault="00B83716" w:rsidP="002C06C2">
      <w:pPr>
        <w:spacing w:before="120" w:line="259" w:lineRule="auto"/>
        <w:rPr>
          <w:rFonts w:ascii="Cambria" w:eastAsia="Arial" w:hAnsi="Cambria" w:cs="Arial"/>
          <w:iCs/>
          <w:color w:val="B31983"/>
        </w:rPr>
      </w:pPr>
      <w:hyperlink r:id="rId7" w:history="1">
        <w:r w:rsidR="00086AAA" w:rsidRPr="009A2F59">
          <w:rPr>
            <w:rStyle w:val="Hyperlink"/>
            <w:rFonts w:ascii="Cambria" w:hAnsi="Cambria"/>
            <w:iCs/>
            <w:color w:val="B31983"/>
          </w:rPr>
          <w:t>ANSI/ASHRAE Standard 62.1 - Ventilation for Acceptable Indoor Air Quality</w:t>
        </w:r>
      </w:hyperlink>
      <w:r w:rsidR="00086AAA" w:rsidRPr="009A2F59">
        <w:rPr>
          <w:rFonts w:ascii="Cambria" w:hAnsi="Cambria"/>
          <w:iCs/>
          <w:color w:val="B31983"/>
        </w:rPr>
        <w:t xml:space="preserve"> specifies minimum ventilation rates and other measures intended to provide indoor air quality that is acceptable to human occupants and that minimizes adverse health effects. To earn points for this activity, use the standard as guidelines to adjust the ventilation system</w:t>
      </w:r>
      <w:r w:rsidR="00AA1BA9" w:rsidRPr="009A2F59">
        <w:rPr>
          <w:rFonts w:ascii="Cambria" w:hAnsi="Cambria"/>
          <w:iCs/>
          <w:color w:val="B31983"/>
        </w:rPr>
        <w:t>.</w:t>
      </w:r>
    </w:p>
    <w:p w14:paraId="3269F3B6" w14:textId="4B6AD8F7" w:rsidR="00AA1BA9" w:rsidRPr="009A2F59" w:rsidRDefault="00086AAA" w:rsidP="000918FD">
      <w:pPr>
        <w:pStyle w:val="BodyText"/>
        <w:numPr>
          <w:ilvl w:val="0"/>
          <w:numId w:val="3"/>
        </w:numPr>
        <w:spacing w:before="100" w:beforeAutospacing="1" w:after="120"/>
        <w:ind w:right="90"/>
        <w:rPr>
          <w:rFonts w:ascii="Cambria" w:hAnsi="Cambria"/>
          <w:color w:val="414042"/>
        </w:rPr>
      </w:pPr>
      <w:r w:rsidRPr="009A2F59">
        <w:rPr>
          <w:rFonts w:ascii="Cambria" w:hAnsi="Cambria"/>
          <w:color w:val="414042"/>
        </w:rPr>
        <w:t>Note when you applied the ANSI/ASHRAE Standard 62.1 to the property’s ventilation system.</w:t>
      </w:r>
    </w:p>
    <w:p w14:paraId="21337650" w14:textId="53CEF863" w:rsidR="00010012" w:rsidRPr="009A2F59" w:rsidRDefault="000918FD" w:rsidP="00010012">
      <w:pPr>
        <w:pStyle w:val="BodyText"/>
        <w:spacing w:before="100" w:beforeAutospacing="1" w:after="120"/>
        <w:ind w:left="0" w:right="1584" w:firstLine="0"/>
        <w:rPr>
          <w:rFonts w:ascii="Cambria" w:hAnsi="Cambria"/>
          <w:color w:val="414042"/>
        </w:rPr>
      </w:pPr>
      <w:r w:rsidRPr="009A2F59">
        <w:rPr>
          <w:rFonts w:ascii="Cambria" w:hAnsi="Cambria"/>
          <w:noProof/>
        </w:rPr>
        <mc:AlternateContent>
          <mc:Choice Requires="wps">
            <w:drawing>
              <wp:anchor distT="0" distB="0" distL="114300" distR="114300" simplePos="0" relativeHeight="6" behindDoc="0" locked="0" layoutInCell="1" allowOverlap="1" wp14:anchorId="0A40DD4A" wp14:editId="629F1B0B">
                <wp:simplePos x="0" y="0"/>
                <wp:positionH relativeFrom="margin">
                  <wp:align>left</wp:align>
                </wp:positionH>
                <wp:positionV relativeFrom="paragraph">
                  <wp:posOffset>12141</wp:posOffset>
                </wp:positionV>
                <wp:extent cx="6269126" cy="264795"/>
                <wp:effectExtent l="0" t="0" r="17780" b="21590"/>
                <wp:wrapNone/>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9126" cy="264795"/>
                        </a:xfrm>
                        <a:prstGeom prst="rect">
                          <a:avLst/>
                        </a:prstGeom>
                        <a:solidFill>
                          <a:srgbClr val="FFFFFF"/>
                        </a:solidFill>
                        <a:ln w="9525">
                          <a:solidFill>
                            <a:srgbClr val="D9D9D9"/>
                          </a:solidFill>
                          <a:miter lim="800000"/>
                          <a:headEnd/>
                          <a:tailEnd/>
                        </a:ln>
                      </wps:spPr>
                      <wps:txbx>
                        <w:txbxContent>
                          <w:p w14:paraId="3E237C83" w14:textId="77777777" w:rsidR="00010012" w:rsidRPr="000918FD" w:rsidRDefault="00010012" w:rsidP="00010012">
                            <w:pPr>
                              <w:rPr>
                                <w:rFonts w:ascii="Cambria" w:hAnsi="Cambria"/>
                                <w:color w:val="414042"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A40DD4A" id="_x0000_t202" coordsize="21600,21600" o:spt="202" path="m,l,21600r21600,l21600,xe">
                <v:stroke joinstyle="miter"/>
                <v:path gradientshapeok="t" o:connecttype="rect"/>
              </v:shapetype>
              <v:shape id="Text Box 122" o:spid="_x0000_s1026" type="#_x0000_t202" style="position:absolute;margin-left:0;margin-top:.95pt;width:493.65pt;height:20.85pt;z-index: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" strokecolor="#d9d9d9">
                <v:textbox style="mso-fit-shape-to-text:t">
                  <w:txbxContent>
                    <w:p w14:paraId="3E237C83" w14:textId="77777777" w:rsidR="00010012" w:rsidRPr="000918FD" w:rsidRDefault="00010012" w:rsidP="00010012">
                      <w:pPr>
                        <w:rPr>
                          <w:rFonts w:ascii="Cambria" w:hAnsi="Cambria"/>
                          <w:color w:val="414042" w:themeColor="text1"/>
                        </w:rPr>
                      </w:pPr>
                    </w:p>
                  </w:txbxContent>
                </v:textbox>
                <w10:wrap anchorx="margin"/>
              </v:shape>
            </w:pict>
          </mc:Fallback>
        </mc:AlternateContent>
      </w:r>
    </w:p>
    <w:p w14:paraId="3840447A" w14:textId="4B08579C" w:rsidR="00010012" w:rsidRPr="009A2F59" w:rsidRDefault="00086AAA" w:rsidP="00712DB3">
      <w:pPr>
        <w:pStyle w:val="BodyText"/>
        <w:numPr>
          <w:ilvl w:val="0"/>
          <w:numId w:val="3"/>
        </w:numPr>
        <w:spacing w:before="100" w:beforeAutospacing="1" w:after="120"/>
        <w:ind w:right="90"/>
        <w:rPr>
          <w:rFonts w:ascii="Cambria" w:hAnsi="Cambria"/>
          <w:color w:val="414042"/>
        </w:rPr>
      </w:pPr>
      <w:r w:rsidRPr="009A2F59">
        <w:rPr>
          <w:rFonts w:ascii="Cambria" w:hAnsi="Cambria"/>
          <w:color w:val="414042"/>
        </w:rPr>
        <w:t>What party or parties applied the standard?</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4248"/>
        <w:gridCol w:w="1170"/>
      </w:tblGrid>
      <w:tr w:rsidR="00086AAA" w:rsidRPr="009A2F59" w14:paraId="2FB14E4B" w14:textId="77777777" w:rsidTr="000918FD">
        <w:trPr>
          <w:trHeight w:hRule="exact" w:val="442"/>
        </w:trPr>
        <w:tc>
          <w:tcPr>
            <w:tcW w:w="4248" w:type="dxa"/>
          </w:tcPr>
          <w:p w14:paraId="28AB8E14" w14:textId="3F6C8B51" w:rsidR="00086AAA" w:rsidRPr="000918FD" w:rsidRDefault="00540F65" w:rsidP="002A7BFC">
            <w:pPr>
              <w:pStyle w:val="TableParagraph"/>
              <w:spacing w:before="87"/>
              <w:ind w:left="103"/>
              <w:rPr>
                <w:rFonts w:ascii="Cambria" w:hAnsi="Cambria"/>
                <w:color w:val="414042" w:themeColor="text1"/>
              </w:rPr>
            </w:pPr>
            <w:r w:rsidRPr="000918FD">
              <w:rPr>
                <w:rFonts w:ascii="Cambria" w:hAnsi="Cambria"/>
                <w:color w:val="414042" w:themeColor="text1"/>
              </w:rPr>
              <w:t>E</w:t>
            </w:r>
            <w:r w:rsidR="00086AAA" w:rsidRPr="000918FD">
              <w:rPr>
                <w:rFonts w:ascii="Cambria" w:hAnsi="Cambria"/>
                <w:color w:val="414042" w:themeColor="text1"/>
              </w:rPr>
              <w:t>ngineer</w:t>
            </w:r>
            <w:r w:rsidRPr="000918FD">
              <w:rPr>
                <w:rFonts w:ascii="Cambria" w:hAnsi="Cambria"/>
                <w:color w:val="414042" w:themeColor="text1"/>
              </w:rPr>
              <w:t>ing</w:t>
            </w:r>
            <w:r w:rsidR="00086AAA" w:rsidRPr="000918FD">
              <w:rPr>
                <w:rFonts w:ascii="Cambria" w:hAnsi="Cambria"/>
                <w:color w:val="414042" w:themeColor="text1"/>
              </w:rPr>
              <w:t>/</w:t>
            </w:r>
            <w:r w:rsidRPr="000918FD">
              <w:rPr>
                <w:rFonts w:ascii="Cambria" w:hAnsi="Cambria"/>
                <w:color w:val="414042" w:themeColor="text1"/>
              </w:rPr>
              <w:t>maintenance</w:t>
            </w:r>
            <w:r w:rsidR="00086AAA" w:rsidRPr="000918FD">
              <w:rPr>
                <w:rFonts w:ascii="Cambria" w:hAnsi="Cambria"/>
                <w:color w:val="414042" w:themeColor="text1"/>
              </w:rPr>
              <w:t xml:space="preserve"> team</w:t>
            </w:r>
          </w:p>
        </w:tc>
        <w:tc>
          <w:tcPr>
            <w:tcW w:w="1170" w:type="dxa"/>
            <w:vAlign w:val="center"/>
          </w:tcPr>
          <w:p w14:paraId="58764E0F" w14:textId="77777777" w:rsidR="00086AAA" w:rsidRPr="000918FD" w:rsidRDefault="00086AAA" w:rsidP="000918FD">
            <w:pPr>
              <w:pStyle w:val="TableParagraph"/>
              <w:jc w:val="center"/>
              <w:rPr>
                <w:rFonts w:ascii="Cambria" w:hAnsi="Cambria"/>
                <w:color w:val="414042" w:themeColor="text1"/>
                <w:sz w:val="3"/>
              </w:rPr>
            </w:pPr>
          </w:p>
          <w:p w14:paraId="4D9D8983" w14:textId="0CDD5462" w:rsidR="00086AAA" w:rsidRPr="000918FD" w:rsidRDefault="00086AAA" w:rsidP="000918FD">
            <w:pPr>
              <w:pStyle w:val="TableParagraph"/>
              <w:jc w:val="center"/>
              <w:rPr>
                <w:rFonts w:ascii="Cambria" w:hAnsi="Cambria"/>
                <w:color w:val="414042" w:themeColor="text1"/>
                <w:sz w:val="20"/>
              </w:rPr>
            </w:pPr>
          </w:p>
        </w:tc>
      </w:tr>
      <w:tr w:rsidR="00086AAA" w:rsidRPr="009A2F59" w14:paraId="3FF1CDC4" w14:textId="77777777" w:rsidTr="000918FD">
        <w:trPr>
          <w:trHeight w:hRule="exact" w:val="443"/>
        </w:trPr>
        <w:tc>
          <w:tcPr>
            <w:tcW w:w="4248" w:type="dxa"/>
          </w:tcPr>
          <w:p w14:paraId="401555B5" w14:textId="77777777" w:rsidR="00086AAA" w:rsidRPr="000918FD" w:rsidRDefault="00086AAA" w:rsidP="002A7BFC">
            <w:pPr>
              <w:pStyle w:val="TableParagraph"/>
              <w:spacing w:before="89"/>
              <w:ind w:left="103"/>
              <w:rPr>
                <w:rFonts w:ascii="Cambria" w:hAnsi="Cambria"/>
                <w:color w:val="414042" w:themeColor="text1"/>
              </w:rPr>
            </w:pPr>
            <w:r w:rsidRPr="000918FD">
              <w:rPr>
                <w:rFonts w:ascii="Cambria" w:hAnsi="Cambria"/>
                <w:color w:val="414042" w:themeColor="text1"/>
              </w:rPr>
              <w:t>HVAC contractor</w:t>
            </w:r>
          </w:p>
        </w:tc>
        <w:tc>
          <w:tcPr>
            <w:tcW w:w="1170" w:type="dxa"/>
            <w:vAlign w:val="center"/>
          </w:tcPr>
          <w:p w14:paraId="0D85DF04" w14:textId="77777777" w:rsidR="00086AAA" w:rsidRPr="000918FD" w:rsidRDefault="00086AAA" w:rsidP="000918FD">
            <w:pPr>
              <w:pStyle w:val="TableParagraph"/>
              <w:jc w:val="center"/>
              <w:rPr>
                <w:rFonts w:ascii="Cambria" w:hAnsi="Cambria"/>
                <w:color w:val="414042" w:themeColor="text1"/>
                <w:sz w:val="2"/>
              </w:rPr>
            </w:pPr>
          </w:p>
          <w:p w14:paraId="63C96342" w14:textId="21FAEFD9" w:rsidR="00086AAA" w:rsidRPr="000918FD" w:rsidRDefault="00086AAA" w:rsidP="000918FD">
            <w:pPr>
              <w:pStyle w:val="TableParagraph"/>
              <w:jc w:val="center"/>
              <w:rPr>
                <w:rFonts w:ascii="Cambria" w:hAnsi="Cambria"/>
                <w:color w:val="414042" w:themeColor="text1"/>
                <w:sz w:val="20"/>
              </w:rPr>
            </w:pPr>
          </w:p>
        </w:tc>
      </w:tr>
      <w:tr w:rsidR="00086AAA" w:rsidRPr="009A2F59" w14:paraId="4E412A47" w14:textId="77777777" w:rsidTr="000918FD">
        <w:trPr>
          <w:trHeight w:hRule="exact" w:val="442"/>
        </w:trPr>
        <w:tc>
          <w:tcPr>
            <w:tcW w:w="4248" w:type="dxa"/>
          </w:tcPr>
          <w:p w14:paraId="3A6FBC88" w14:textId="78D640A8" w:rsidR="00086AAA" w:rsidRPr="000918FD" w:rsidRDefault="00086AAA" w:rsidP="002A7BFC">
            <w:pPr>
              <w:pStyle w:val="TableParagraph"/>
              <w:spacing w:before="87"/>
              <w:ind w:left="103"/>
              <w:rPr>
                <w:rFonts w:ascii="Cambria" w:hAnsi="Cambria"/>
                <w:color w:val="414042" w:themeColor="text1"/>
              </w:rPr>
            </w:pPr>
            <w:r w:rsidRPr="000918FD">
              <w:rPr>
                <w:rFonts w:ascii="Cambria" w:hAnsi="Cambria"/>
                <w:color w:val="414042" w:themeColor="text1"/>
              </w:rPr>
              <w:t>Other:</w:t>
            </w:r>
            <w:r w:rsidR="000918FD">
              <w:rPr>
                <w:rFonts w:ascii="Cambria" w:hAnsi="Cambria"/>
                <w:color w:val="414042" w:themeColor="text1"/>
              </w:rPr>
              <w:t xml:space="preserve">  _______________________________</w:t>
            </w:r>
          </w:p>
        </w:tc>
        <w:tc>
          <w:tcPr>
            <w:tcW w:w="1170" w:type="dxa"/>
            <w:vAlign w:val="center"/>
          </w:tcPr>
          <w:p w14:paraId="6BA08F8F" w14:textId="77777777" w:rsidR="00086AAA" w:rsidRPr="000918FD" w:rsidRDefault="00086AAA" w:rsidP="000918FD">
            <w:pPr>
              <w:pStyle w:val="TableParagraph"/>
              <w:jc w:val="center"/>
              <w:rPr>
                <w:rFonts w:ascii="Cambria" w:hAnsi="Cambria"/>
                <w:color w:val="414042" w:themeColor="text1"/>
                <w:sz w:val="2"/>
              </w:rPr>
            </w:pPr>
          </w:p>
          <w:p w14:paraId="09B05F35" w14:textId="32D00CCF" w:rsidR="00086AAA" w:rsidRPr="000918FD" w:rsidRDefault="00086AAA" w:rsidP="000918FD">
            <w:pPr>
              <w:pStyle w:val="TableParagraph"/>
              <w:jc w:val="center"/>
              <w:rPr>
                <w:rFonts w:ascii="Cambria" w:hAnsi="Cambria"/>
                <w:color w:val="414042" w:themeColor="text1"/>
                <w:sz w:val="20"/>
              </w:rPr>
            </w:pPr>
          </w:p>
        </w:tc>
      </w:tr>
    </w:tbl>
    <w:p w14:paraId="109AD41F" w14:textId="573B730A" w:rsidR="00086AAA" w:rsidRPr="009A2F59" w:rsidRDefault="00086AAA" w:rsidP="00712DB3">
      <w:pPr>
        <w:pStyle w:val="BodyText"/>
        <w:numPr>
          <w:ilvl w:val="0"/>
          <w:numId w:val="3"/>
        </w:numPr>
        <w:spacing w:before="100" w:beforeAutospacing="1" w:after="120"/>
        <w:ind w:right="90"/>
        <w:rPr>
          <w:rFonts w:ascii="Cambria" w:hAnsi="Cambria"/>
          <w:color w:val="414042"/>
        </w:rPr>
      </w:pPr>
      <w:r w:rsidRPr="009A2F59">
        <w:rPr>
          <w:rFonts w:ascii="Cambria" w:hAnsi="Cambria"/>
          <w:color w:val="414042"/>
        </w:rPr>
        <w:t>What problems or limitations did you encounter in applying the standard</w:t>
      </w:r>
      <w:r w:rsidR="00D0368C" w:rsidRPr="009A2F59">
        <w:rPr>
          <w:rFonts w:ascii="Cambria" w:hAnsi="Cambria"/>
          <w:color w:val="414042"/>
        </w:rPr>
        <w:t>?</w:t>
      </w:r>
    </w:p>
    <w:bookmarkStart w:id="0" w:name="_Hlk62125067"/>
    <w:p w14:paraId="2840EECF" w14:textId="4EE36272" w:rsidR="00010012" w:rsidRPr="009A2F59" w:rsidRDefault="000918FD" w:rsidP="00010012">
      <w:pPr>
        <w:pStyle w:val="BodyText"/>
        <w:spacing w:before="100" w:beforeAutospacing="1" w:after="120"/>
        <w:ind w:left="0" w:right="1584" w:firstLine="0"/>
        <w:rPr>
          <w:rFonts w:ascii="Cambria" w:hAnsi="Cambria"/>
          <w:color w:val="414042"/>
        </w:rPr>
      </w:pPr>
      <w:r w:rsidRPr="009A2F59">
        <w:rPr>
          <w:rFonts w:ascii="Cambria" w:hAnsi="Cambria"/>
          <w:noProof/>
          <w:color w:val="414042"/>
        </w:rPr>
        <mc:AlternateContent>
          <mc:Choice Requires="wps">
            <w:drawing>
              <wp:inline distT="0" distB="0" distL="0" distR="0" wp14:anchorId="757626C3" wp14:editId="2F316FCE">
                <wp:extent cx="6283757" cy="768350"/>
                <wp:effectExtent l="0" t="0" r="22225" b="17780"/>
                <wp:docPr id="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757" cy="768350"/>
                        </a:xfrm>
                        <a:prstGeom prst="rect">
                          <a:avLst/>
                        </a:prstGeom>
                        <a:solidFill>
                          <a:srgbClr val="FFFFFF"/>
                        </a:solidFill>
                        <a:ln w="9525">
                          <a:solidFill>
                            <a:srgbClr val="D9D9D9"/>
                          </a:solidFill>
                          <a:miter lim="800000"/>
                          <a:headEnd/>
                          <a:tailEnd/>
                        </a:ln>
                      </wps:spPr>
                      <wps:txbx>
                        <w:txbxContent>
                          <w:p w14:paraId="4683706E" w14:textId="77777777" w:rsidR="00010012" w:rsidRPr="00666F2D" w:rsidRDefault="00010012" w:rsidP="00010012">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757626C3" id="Text Box 22" o:spid="_x0000_s1027" type="#_x0000_t202" style="width:494.8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" strokecolor="#d9d9d9">
                <v:textbox style="mso-fit-shape-to-text:t">
                  <w:txbxContent>
                    <w:p w14:paraId="4683706E" w14:textId="77777777" w:rsidR="00010012" w:rsidRPr="00666F2D" w:rsidRDefault="00010012" w:rsidP="00010012">
                      <w:pPr>
                        <w:rPr>
                          <w:rFonts w:ascii="Cambria" w:hAnsi="Cambria"/>
                          <w:color w:val="414042" w:themeColor="text1"/>
                        </w:rPr>
                      </w:pPr>
                    </w:p>
                  </w:txbxContent>
                </v:textbox>
                <w10:anchorlock/>
              </v:shape>
            </w:pict>
          </mc:Fallback>
        </mc:AlternateContent>
      </w:r>
      <w:bookmarkEnd w:id="0"/>
    </w:p>
    <w:p w14:paraId="17DDA86C" w14:textId="4C2FDBC1" w:rsidR="00010012" w:rsidRPr="009A2F59" w:rsidRDefault="00D0368C" w:rsidP="00712DB3">
      <w:pPr>
        <w:pStyle w:val="BodyText"/>
        <w:numPr>
          <w:ilvl w:val="0"/>
          <w:numId w:val="3"/>
        </w:numPr>
        <w:spacing w:before="100" w:beforeAutospacing="1" w:after="120"/>
        <w:ind w:right="90"/>
        <w:rPr>
          <w:rFonts w:ascii="Cambria" w:hAnsi="Cambria"/>
          <w:color w:val="414042"/>
        </w:rPr>
      </w:pPr>
      <w:r w:rsidRPr="009A2F59">
        <w:rPr>
          <w:rFonts w:ascii="Cambria" w:hAnsi="Cambria"/>
          <w:color w:val="414042"/>
        </w:rPr>
        <w:t>Note any successes, insights, or feedback below.</w:t>
      </w:r>
    </w:p>
    <w:p w14:paraId="630E5F84" w14:textId="06D1A4DF" w:rsidR="00D0368C" w:rsidRPr="009A2F59" w:rsidRDefault="000918FD" w:rsidP="00D0368C">
      <w:pPr>
        <w:pStyle w:val="BodyText"/>
        <w:spacing w:before="100" w:beforeAutospacing="1" w:after="120"/>
        <w:ind w:left="0" w:right="1584" w:firstLine="0"/>
        <w:rPr>
          <w:rFonts w:ascii="Cambria" w:hAnsi="Cambria"/>
          <w:color w:val="414042"/>
        </w:rPr>
      </w:pPr>
      <w:r w:rsidRPr="009A2F59">
        <w:rPr>
          <w:rFonts w:ascii="Cambria" w:hAnsi="Cambria"/>
          <w:noProof/>
          <w:color w:val="414042"/>
        </w:rPr>
        <mc:AlternateContent>
          <mc:Choice Requires="wps">
            <w:drawing>
              <wp:inline distT="0" distB="0" distL="0" distR="0" wp14:anchorId="6B3D005A" wp14:editId="0275A1AB">
                <wp:extent cx="6244971" cy="768350"/>
                <wp:effectExtent l="0" t="0" r="22860" b="17780"/>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4971" cy="768350"/>
                        </a:xfrm>
                        <a:prstGeom prst="rect">
                          <a:avLst/>
                        </a:prstGeom>
                        <a:solidFill>
                          <a:srgbClr val="FFFFFF"/>
                        </a:solidFill>
                        <a:ln w="9525">
                          <a:solidFill>
                            <a:srgbClr val="D9D9D9"/>
                          </a:solidFill>
                          <a:miter lim="800000"/>
                          <a:headEnd/>
                          <a:tailEnd/>
                        </a:ln>
                      </wps:spPr>
                      <wps:txbx>
                        <w:txbxContent>
                          <w:p w14:paraId="1E4360CB" w14:textId="77777777" w:rsidR="00D0368C" w:rsidRPr="00666F2D" w:rsidRDefault="00D0368C" w:rsidP="00D0368C">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6B3D005A" id="Text Box 21" o:spid="_x0000_s1028" type="#_x0000_t202" style="width:491.7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" strokecolor="#d9d9d9">
                <v:textbox style="mso-fit-shape-to-text:t">
                  <w:txbxContent>
                    <w:p w14:paraId="1E4360CB" w14:textId="77777777" w:rsidR="00D0368C" w:rsidRPr="00666F2D" w:rsidRDefault="00D0368C" w:rsidP="00D0368C">
                      <w:pPr>
                        <w:rPr>
                          <w:rFonts w:ascii="Cambria" w:hAnsi="Cambria"/>
                          <w:color w:val="414042" w:themeColor="text1"/>
                        </w:rPr>
                      </w:pPr>
                    </w:p>
                  </w:txbxContent>
                </v:textbox>
                <w10:anchorlock/>
              </v:shape>
            </w:pict>
          </mc:Fallback>
        </mc:AlternateContent>
      </w:r>
    </w:p>
    <w:p w14:paraId="58F95643" w14:textId="77777777" w:rsidR="00010012" w:rsidRPr="009A2F59" w:rsidRDefault="00010012" w:rsidP="00010012">
      <w:pPr>
        <w:pStyle w:val="BodyText"/>
        <w:spacing w:before="100" w:beforeAutospacing="1" w:after="120"/>
        <w:ind w:left="0" w:right="1584" w:firstLine="0"/>
        <w:rPr>
          <w:rFonts w:ascii="Cambria" w:hAnsi="Cambria"/>
          <w:color w:val="414042"/>
        </w:rPr>
      </w:pPr>
    </w:p>
    <w:p w14:paraId="09717FBA" w14:textId="257835C8" w:rsidR="00010012" w:rsidRPr="009A2F59" w:rsidRDefault="00010012" w:rsidP="00010012">
      <w:pPr>
        <w:pStyle w:val="BodyText"/>
        <w:spacing w:before="19"/>
        <w:ind w:left="0" w:firstLine="0"/>
        <w:rPr>
          <w:rFonts w:ascii="Cambria" w:hAnsi="Cambria"/>
          <w:color w:val="414042"/>
        </w:rPr>
      </w:pPr>
      <w:r w:rsidRPr="009A2F59">
        <w:rPr>
          <w:rFonts w:ascii="Cambria" w:hAnsi="Cambria"/>
          <w:color w:val="B31983"/>
        </w:rPr>
        <w:t>Alternative documentation</w:t>
      </w:r>
      <w:r w:rsidRPr="009A2F59">
        <w:rPr>
          <w:rFonts w:ascii="Cambria" w:hAnsi="Cambria"/>
          <w:color w:val="B31983"/>
        </w:rPr>
        <w:br/>
      </w:r>
      <w:r w:rsidRPr="009A2F59">
        <w:rPr>
          <w:rFonts w:ascii="Cambria" w:hAnsi="Cambria"/>
          <w:color w:val="414042"/>
        </w:rPr>
        <w:t>Instead</w:t>
      </w:r>
      <w:r w:rsidRPr="009A2F59">
        <w:rPr>
          <w:rFonts w:ascii="Cambria" w:hAnsi="Cambria"/>
          <w:color w:val="414042"/>
          <w:spacing w:val="-5"/>
        </w:rPr>
        <w:t xml:space="preserve"> </w:t>
      </w:r>
      <w:r w:rsidRPr="009A2F59">
        <w:rPr>
          <w:rFonts w:ascii="Cambria" w:hAnsi="Cambria"/>
          <w:color w:val="414042"/>
        </w:rPr>
        <w:t>of</w:t>
      </w:r>
      <w:r w:rsidRPr="009A2F59">
        <w:rPr>
          <w:rFonts w:ascii="Cambria" w:hAnsi="Cambria"/>
          <w:color w:val="414042"/>
          <w:spacing w:val="-5"/>
        </w:rPr>
        <w:t xml:space="preserve"> </w:t>
      </w:r>
      <w:r w:rsidRPr="009A2F59">
        <w:rPr>
          <w:rFonts w:ascii="Cambria" w:hAnsi="Cambria"/>
          <w:color w:val="414042"/>
        </w:rPr>
        <w:t>this</w:t>
      </w:r>
      <w:r w:rsidRPr="009A2F59">
        <w:rPr>
          <w:rFonts w:ascii="Cambria" w:hAnsi="Cambria"/>
          <w:color w:val="414042"/>
          <w:spacing w:val="-5"/>
        </w:rPr>
        <w:t xml:space="preserve"> </w:t>
      </w:r>
      <w:r w:rsidRPr="009A2F59">
        <w:rPr>
          <w:rFonts w:ascii="Cambria" w:hAnsi="Cambria"/>
          <w:color w:val="414042"/>
        </w:rPr>
        <w:t>form,</w:t>
      </w:r>
      <w:r w:rsidRPr="009A2F59">
        <w:rPr>
          <w:rFonts w:ascii="Cambria" w:hAnsi="Cambria"/>
          <w:color w:val="414042"/>
          <w:spacing w:val="-5"/>
        </w:rPr>
        <w:t xml:space="preserve"> </w:t>
      </w:r>
      <w:r w:rsidRPr="009A2F59">
        <w:rPr>
          <w:rFonts w:ascii="Cambria" w:hAnsi="Cambria"/>
          <w:color w:val="414042"/>
        </w:rPr>
        <w:t>you</w:t>
      </w:r>
      <w:r w:rsidRPr="009A2F59">
        <w:rPr>
          <w:rFonts w:ascii="Cambria" w:hAnsi="Cambria"/>
          <w:color w:val="414042"/>
          <w:spacing w:val="-5"/>
        </w:rPr>
        <w:t xml:space="preserve"> </w:t>
      </w:r>
      <w:r w:rsidRPr="009A2F59">
        <w:rPr>
          <w:rFonts w:ascii="Cambria" w:hAnsi="Cambria"/>
          <w:color w:val="414042"/>
        </w:rPr>
        <w:t>may</w:t>
      </w:r>
      <w:r w:rsidRPr="009A2F59">
        <w:rPr>
          <w:rFonts w:ascii="Cambria" w:hAnsi="Cambria"/>
          <w:color w:val="414042"/>
          <w:spacing w:val="-4"/>
        </w:rPr>
        <w:t xml:space="preserve"> </w:t>
      </w:r>
      <w:r w:rsidRPr="009A2F59">
        <w:rPr>
          <w:rFonts w:ascii="Cambria" w:hAnsi="Cambria"/>
          <w:color w:val="414042"/>
        </w:rPr>
        <w:t>submit</w:t>
      </w:r>
      <w:r w:rsidRPr="009A2F59">
        <w:rPr>
          <w:rFonts w:ascii="Cambria" w:hAnsi="Cambria"/>
          <w:color w:val="414042"/>
          <w:spacing w:val="-5"/>
        </w:rPr>
        <w:t xml:space="preserve"> </w:t>
      </w:r>
      <w:r w:rsidR="00D0368C" w:rsidRPr="009A2F59">
        <w:rPr>
          <w:rFonts w:ascii="Cambria" w:hAnsi="Cambria"/>
          <w:color w:val="434E7E"/>
          <w:spacing w:val="-5"/>
        </w:rPr>
        <w:t>at least one</w:t>
      </w:r>
      <w:r w:rsidR="00D0368C" w:rsidRPr="009A2F59">
        <w:rPr>
          <w:rFonts w:ascii="Cambria" w:hAnsi="Cambria"/>
          <w:color w:val="414042"/>
          <w:spacing w:val="-5"/>
        </w:rPr>
        <w:t xml:space="preserve"> of </w:t>
      </w:r>
      <w:r w:rsidRPr="009A2F59">
        <w:rPr>
          <w:rFonts w:ascii="Cambria" w:hAnsi="Cambria"/>
          <w:color w:val="414042"/>
        </w:rPr>
        <w:t>the</w:t>
      </w:r>
      <w:r w:rsidRPr="009A2F59">
        <w:rPr>
          <w:rFonts w:ascii="Cambria" w:hAnsi="Cambria"/>
          <w:color w:val="414042"/>
          <w:spacing w:val="-5"/>
        </w:rPr>
        <w:t xml:space="preserve"> </w:t>
      </w:r>
      <w:r w:rsidRPr="009A2F59">
        <w:rPr>
          <w:rFonts w:ascii="Cambria" w:hAnsi="Cambria"/>
          <w:color w:val="414042"/>
        </w:rPr>
        <w:t>following</w:t>
      </w:r>
      <w:r w:rsidRPr="009A2F59">
        <w:rPr>
          <w:rFonts w:ascii="Cambria" w:hAnsi="Cambria"/>
          <w:color w:val="414042"/>
          <w:spacing w:val="-6"/>
        </w:rPr>
        <w:t xml:space="preserve"> </w:t>
      </w:r>
      <w:r w:rsidRPr="009A2F59">
        <w:rPr>
          <w:rFonts w:ascii="Cambria" w:hAnsi="Cambria"/>
          <w:color w:val="414042"/>
        </w:rPr>
        <w:t>to</w:t>
      </w:r>
      <w:r w:rsidRPr="009A2F59">
        <w:rPr>
          <w:rFonts w:ascii="Cambria" w:hAnsi="Cambria"/>
          <w:color w:val="414042"/>
          <w:spacing w:val="-5"/>
        </w:rPr>
        <w:t xml:space="preserve"> </w:t>
      </w:r>
      <w:r w:rsidRPr="009A2F59">
        <w:rPr>
          <w:rFonts w:ascii="Cambria" w:hAnsi="Cambria"/>
          <w:color w:val="414042"/>
        </w:rPr>
        <w:t>IREM</w:t>
      </w:r>
      <w:r w:rsidR="00991AC9" w:rsidRPr="009A2F59">
        <w:rPr>
          <w:rFonts w:ascii="Cambria" w:hAnsi="Cambria"/>
          <w:color w:val="414042"/>
          <w:vertAlign w:val="superscript"/>
        </w:rPr>
        <w:t>®</w:t>
      </w:r>
      <w:r w:rsidRPr="009A2F59">
        <w:rPr>
          <w:rFonts w:ascii="Cambria" w:hAnsi="Cambria"/>
          <w:color w:val="414042"/>
        </w:rPr>
        <w:t>:</w:t>
      </w:r>
    </w:p>
    <w:p w14:paraId="623DC481" w14:textId="5C635149" w:rsidR="00010012" w:rsidRPr="009A2F59" w:rsidRDefault="00010012" w:rsidP="00010012">
      <w:pPr>
        <w:pStyle w:val="BodyText"/>
        <w:numPr>
          <w:ilvl w:val="0"/>
          <w:numId w:val="5"/>
        </w:numPr>
        <w:spacing w:before="141"/>
        <w:rPr>
          <w:rFonts w:ascii="Cambria" w:hAnsi="Cambria"/>
          <w:color w:val="414042"/>
        </w:rPr>
      </w:pPr>
      <w:r w:rsidRPr="009A2F59">
        <w:rPr>
          <w:rFonts w:ascii="Cambria" w:hAnsi="Cambria"/>
          <w:color w:val="414042"/>
        </w:rPr>
        <w:t xml:space="preserve">Paragraph </w:t>
      </w:r>
      <w:r w:rsidR="00D0368C" w:rsidRPr="009A2F59">
        <w:rPr>
          <w:rFonts w:ascii="Cambria" w:hAnsi="Cambria"/>
          <w:color w:val="414042"/>
        </w:rPr>
        <w:t>summarizing ventilation system settings and adjustments</w:t>
      </w:r>
    </w:p>
    <w:p w14:paraId="63B03454" w14:textId="76CABA0A" w:rsidR="00D0368C" w:rsidRPr="009A2F59" w:rsidRDefault="00D0368C" w:rsidP="00010012">
      <w:pPr>
        <w:pStyle w:val="BodyText"/>
        <w:numPr>
          <w:ilvl w:val="0"/>
          <w:numId w:val="5"/>
        </w:numPr>
        <w:spacing w:before="141"/>
        <w:rPr>
          <w:rFonts w:ascii="Cambria" w:hAnsi="Cambria"/>
          <w:color w:val="414042"/>
        </w:rPr>
      </w:pPr>
      <w:r w:rsidRPr="009A2F59">
        <w:rPr>
          <w:rFonts w:ascii="Cambria" w:hAnsi="Cambria"/>
          <w:color w:val="414042"/>
        </w:rPr>
        <w:t>Invoice from HVAC contractor</w:t>
      </w:r>
    </w:p>
    <w:sectPr w:rsidR="00D0368C" w:rsidRPr="009A2F59" w:rsidSect="005D4FFF">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F12E" w14:textId="77777777" w:rsidR="00B83716" w:rsidRDefault="00B83716" w:rsidP="005D4FFF">
      <w:r>
        <w:separator/>
      </w:r>
    </w:p>
  </w:endnote>
  <w:endnote w:type="continuationSeparator" w:id="0">
    <w:p w14:paraId="5E654696" w14:textId="77777777" w:rsidR="00B83716" w:rsidRDefault="00B83716"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E0B98" w14:textId="77777777" w:rsidR="002738C7" w:rsidRPr="002738C7" w:rsidRDefault="002738C7">
    <w:pPr>
      <w:pStyle w:val="Footer"/>
      <w:jc w:val="right"/>
      <w:rPr>
        <w:rFonts w:ascii="Zilla Slab Light" w:hAnsi="Zilla Slab Light"/>
        <w:sz w:val="18"/>
        <w:szCs w:val="18"/>
      </w:rPr>
    </w:pPr>
    <w:r w:rsidRPr="002738C7">
      <w:rPr>
        <w:rFonts w:ascii="Zilla Slab Light" w:hAnsi="Zilla Slab Light"/>
        <w:sz w:val="18"/>
        <w:szCs w:val="18"/>
      </w:rPr>
      <w:fldChar w:fldCharType="begin"/>
    </w:r>
    <w:r w:rsidRPr="002738C7">
      <w:rPr>
        <w:rFonts w:ascii="Zilla Slab Light" w:hAnsi="Zilla Slab Light"/>
        <w:sz w:val="18"/>
        <w:szCs w:val="18"/>
      </w:rPr>
      <w:instrText xml:space="preserve"> PAGE   \* MERGEFORMAT </w:instrText>
    </w:r>
    <w:r w:rsidRPr="002738C7">
      <w:rPr>
        <w:rFonts w:ascii="Zilla Slab Light" w:hAnsi="Zilla Slab Light"/>
        <w:sz w:val="18"/>
        <w:szCs w:val="18"/>
      </w:rPr>
      <w:fldChar w:fldCharType="separate"/>
    </w:r>
    <w:r w:rsidRPr="002738C7">
      <w:rPr>
        <w:rFonts w:ascii="Zilla Slab Light" w:hAnsi="Zilla Slab Light"/>
        <w:noProof/>
        <w:sz w:val="18"/>
        <w:szCs w:val="18"/>
      </w:rPr>
      <w:t>2</w:t>
    </w:r>
    <w:r w:rsidRPr="002738C7">
      <w:rPr>
        <w:rFonts w:ascii="Zilla Slab Light" w:hAnsi="Zilla Slab Light"/>
        <w:noProof/>
        <w:sz w:val="18"/>
        <w:szCs w:val="18"/>
      </w:rPr>
      <w:fldChar w:fldCharType="end"/>
    </w:r>
  </w:p>
  <w:p w14:paraId="7C1FB70F"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D5487" w14:textId="77777777" w:rsidR="002738C7" w:rsidRPr="00712DB3" w:rsidRDefault="002738C7">
    <w:pPr>
      <w:pStyle w:val="Footer"/>
      <w:jc w:val="right"/>
      <w:rPr>
        <w:rFonts w:ascii="Cambria" w:hAnsi="Cambria"/>
        <w:color w:val="414042" w:themeColor="text1"/>
        <w:sz w:val="18"/>
        <w:szCs w:val="18"/>
      </w:rPr>
    </w:pPr>
    <w:r w:rsidRPr="00712DB3">
      <w:rPr>
        <w:rFonts w:ascii="Cambria" w:hAnsi="Cambria"/>
        <w:color w:val="414042" w:themeColor="text1"/>
        <w:sz w:val="18"/>
        <w:szCs w:val="18"/>
      </w:rPr>
      <w:fldChar w:fldCharType="begin"/>
    </w:r>
    <w:r w:rsidRPr="00712DB3">
      <w:rPr>
        <w:rFonts w:ascii="Cambria" w:hAnsi="Cambria"/>
        <w:color w:val="414042" w:themeColor="text1"/>
        <w:sz w:val="18"/>
        <w:szCs w:val="18"/>
      </w:rPr>
      <w:instrText xml:space="preserve"> PAGE   \* MERGEFORMAT </w:instrText>
    </w:r>
    <w:r w:rsidRPr="00712DB3">
      <w:rPr>
        <w:rFonts w:ascii="Cambria" w:hAnsi="Cambria"/>
        <w:color w:val="414042" w:themeColor="text1"/>
        <w:sz w:val="18"/>
        <w:szCs w:val="18"/>
      </w:rPr>
      <w:fldChar w:fldCharType="separate"/>
    </w:r>
    <w:r w:rsidRPr="00712DB3">
      <w:rPr>
        <w:rFonts w:ascii="Cambria" w:hAnsi="Cambria"/>
        <w:noProof/>
        <w:color w:val="414042" w:themeColor="text1"/>
        <w:sz w:val="18"/>
        <w:szCs w:val="18"/>
      </w:rPr>
      <w:t>2</w:t>
    </w:r>
    <w:r w:rsidRPr="00712DB3">
      <w:rPr>
        <w:rFonts w:ascii="Cambria" w:hAnsi="Cambria"/>
        <w:noProof/>
        <w:color w:val="414042" w:themeColor="text1"/>
        <w:sz w:val="18"/>
        <w:szCs w:val="18"/>
      </w:rPr>
      <w:fldChar w:fldCharType="end"/>
    </w:r>
  </w:p>
  <w:p w14:paraId="7C90621B" w14:textId="4E8FFDC5" w:rsidR="004B3519" w:rsidRPr="00712DB3" w:rsidRDefault="00712DB3">
    <w:pPr>
      <w:pStyle w:val="Footer"/>
      <w:rPr>
        <w:rFonts w:ascii="Cambria" w:hAnsi="Cambria"/>
        <w:color w:val="414042" w:themeColor="text1"/>
        <w:sz w:val="18"/>
        <w:szCs w:val="18"/>
      </w:rPr>
    </w:pPr>
    <w:r w:rsidRPr="00712DB3">
      <w:rPr>
        <w:rFonts w:ascii="Cambria" w:hAnsi="Cambria"/>
        <w:color w:val="414042" w:themeColor="text1"/>
        <w:sz w:val="18"/>
        <w:szCs w:val="18"/>
      </w:rPr>
      <w:t>v</w:t>
    </w:r>
    <w:r w:rsidR="002738C7" w:rsidRPr="00712DB3">
      <w:rPr>
        <w:rFonts w:ascii="Cambria" w:hAnsi="Cambria"/>
        <w:color w:val="414042" w:themeColor="text1"/>
        <w:sz w:val="18"/>
        <w:szCs w:val="18"/>
      </w:rPr>
      <w:t xml:space="preserve">2018.1 (updated </w:t>
    </w:r>
    <w:r w:rsidRPr="00712DB3">
      <w:rPr>
        <w:rFonts w:ascii="Cambria" w:hAnsi="Cambria"/>
        <w:color w:val="414042" w:themeColor="text1"/>
        <w:sz w:val="18"/>
        <w:szCs w:val="18"/>
      </w:rPr>
      <w:t>4</w:t>
    </w:r>
    <w:r w:rsidR="002738C7" w:rsidRPr="00712DB3">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2C5A" w14:textId="77777777" w:rsidR="00B83716" w:rsidRDefault="00B83716" w:rsidP="005D4FFF">
      <w:r>
        <w:separator/>
      </w:r>
    </w:p>
  </w:footnote>
  <w:footnote w:type="continuationSeparator" w:id="0">
    <w:p w14:paraId="7FFF0017" w14:textId="77777777" w:rsidR="00B83716" w:rsidRDefault="00B83716"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10EB3" w14:textId="77777777" w:rsidR="005D4FFF" w:rsidRDefault="005D4FFF">
    <w:pPr>
      <w:pStyle w:val="Header"/>
    </w:pPr>
  </w:p>
  <w:p w14:paraId="7E6DDF69"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C07E7" w14:textId="60215D4C" w:rsidR="005D4FFF" w:rsidRDefault="000918FD">
    <w:pPr>
      <w:pStyle w:val="Header"/>
    </w:pPr>
    <w:r>
      <w:rPr>
        <w:noProof/>
      </w:rPr>
      <w:drawing>
        <wp:anchor distT="0" distB="0" distL="114300" distR="114300" simplePos="0" relativeHeight="251657728" behindDoc="0" locked="0" layoutInCell="1" allowOverlap="1" wp14:anchorId="6BD0A3A9" wp14:editId="67F5EA10">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F92"/>
    <w:rsid w:val="00010012"/>
    <w:rsid w:val="00086140"/>
    <w:rsid w:val="00086AAA"/>
    <w:rsid w:val="000918FD"/>
    <w:rsid w:val="000C6757"/>
    <w:rsid w:val="002738C7"/>
    <w:rsid w:val="002C06C2"/>
    <w:rsid w:val="003E58E9"/>
    <w:rsid w:val="00423F92"/>
    <w:rsid w:val="004B3519"/>
    <w:rsid w:val="0050005D"/>
    <w:rsid w:val="00540F65"/>
    <w:rsid w:val="005D4FFF"/>
    <w:rsid w:val="005E5EE1"/>
    <w:rsid w:val="00622BFB"/>
    <w:rsid w:val="00666F2D"/>
    <w:rsid w:val="007024ED"/>
    <w:rsid w:val="00712DB3"/>
    <w:rsid w:val="00747BBF"/>
    <w:rsid w:val="008C0373"/>
    <w:rsid w:val="008F4D93"/>
    <w:rsid w:val="009742CA"/>
    <w:rsid w:val="00991AC9"/>
    <w:rsid w:val="009A2F59"/>
    <w:rsid w:val="009C24C6"/>
    <w:rsid w:val="00AA1BA9"/>
    <w:rsid w:val="00B83716"/>
    <w:rsid w:val="00D0368C"/>
    <w:rsid w:val="00E65FE5"/>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A7778"/>
  <w15:chartTrackingRefBased/>
  <w15:docId w15:val="{D27A08DF-8600-4266-AA59-E5131CFA3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086AAA"/>
    <w:rPr>
      <w:color w:val="0563C1"/>
      <w:u w:val="single"/>
    </w:rPr>
  </w:style>
  <w:style w:type="character" w:styleId="UnresolvedMention">
    <w:name w:val="Unresolved Mention"/>
    <w:uiPriority w:val="99"/>
    <w:semiHidden/>
    <w:unhideWhenUsed/>
    <w:rsid w:val="00086AAA"/>
    <w:rPr>
      <w:color w:val="605E5C"/>
      <w:shd w:val="clear" w:color="auto" w:fill="E1DFDD"/>
    </w:rPr>
  </w:style>
  <w:style w:type="paragraph" w:customStyle="1" w:styleId="TableParagraph">
    <w:name w:val="Table Paragraph"/>
    <w:basedOn w:val="Normal"/>
    <w:uiPriority w:val="1"/>
    <w:qFormat/>
    <w:rsid w:val="00086AAA"/>
    <w:pPr>
      <w:autoSpaceDE w:val="0"/>
      <w:autoSpaceDN w:val="0"/>
    </w:pPr>
    <w:rPr>
      <w:rFonts w:ascii="Arial" w:eastAsia="Arial" w:hAnsi="Arial" w:cs="Arial"/>
      <w:bCs w:val="0"/>
    </w:rPr>
  </w:style>
  <w:style w:type="character" w:styleId="FollowedHyperlink">
    <w:name w:val="FollowedHyperlink"/>
    <w:basedOn w:val="DefaultParagraphFont"/>
    <w:uiPriority w:val="99"/>
    <w:semiHidden/>
    <w:unhideWhenUsed/>
    <w:rsid w:val="00747BBF"/>
    <w:rPr>
      <w:color w:val="B3198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shrae.org/technical-resources/bookstore/standards-62-1-62-2" TargetMode="Externa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W2KU7HSAZS44-1164448980-349061</_dlc_DocId>
    <_dlc_DocIdUrl xmlns="61977ac2-6d7e-4442-ac93-4e718c87e895">
      <Url>https://iremorg.sharepoint.com/sites/Shared/_layouts/15/DocIdRedir.aspx?ID=W2KU7HSAZS44-1164448980-349061</Url>
      <Description>W2KU7HSAZS44-1164448980-349061</Description>
    </_dlc_DocIdUrl>
  </documentManagement>
</p:properties>
</file>

<file path=customXml/itemProps1.xml><?xml version="1.0" encoding="utf-8"?>
<ds:datastoreItem xmlns:ds="http://schemas.openxmlformats.org/officeDocument/2006/customXml" ds:itemID="{69AE374C-C3E8-4374-8EA3-881EC5D6398B}"/>
</file>

<file path=customXml/itemProps2.xml><?xml version="1.0" encoding="utf-8"?>
<ds:datastoreItem xmlns:ds="http://schemas.openxmlformats.org/officeDocument/2006/customXml" ds:itemID="{A61DB0E7-536C-4A19-99FA-C6E405B6A4F1}"/>
</file>

<file path=customXml/itemProps3.xml><?xml version="1.0" encoding="utf-8"?>
<ds:datastoreItem xmlns:ds="http://schemas.openxmlformats.org/officeDocument/2006/customXml" ds:itemID="{1AD2F4D3-2F6F-44E4-971C-EBB6082FD523}"/>
</file>

<file path=customXml/itemProps4.xml><?xml version="1.0" encoding="utf-8"?>
<ds:datastoreItem xmlns:ds="http://schemas.openxmlformats.org/officeDocument/2006/customXml" ds:itemID="{A65BF77D-6795-4CBE-A26C-999E6B205E82}"/>
</file>

<file path=docProps/app.xml><?xml version="1.0" encoding="utf-8"?>
<Properties xmlns="http://schemas.openxmlformats.org/officeDocument/2006/extended-properties" xmlns:vt="http://schemas.openxmlformats.org/officeDocument/2006/docPropsVTypes">
  <Template>Julie's CSP template 1.12.2021.dotx</Template>
  <TotalTime>18</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9</cp:revision>
  <dcterms:created xsi:type="dcterms:W3CDTF">2021-01-21T18:26:00Z</dcterms:created>
  <dcterms:modified xsi:type="dcterms:W3CDTF">2021-06-08T21:00:00Z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876800</vt:r8>
  </property>
  <property fmtid="{D5CDD505-2E9C-101B-9397-08002B2CF9AE}" pid="4" name="_dlc_DocIdItemGuid">
    <vt:lpwstr>7059f5bc-709b-5b17-9158-58056df0d2d9</vt:lpwstr>
  </property>
</Properties>
</file>